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Cooperative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learning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 (сингапурская методика)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План урока по предмету «ОБЖ» на тему «Здоровье и здоровый образ жизни».</w:t>
      </w:r>
    </w:p>
    <w:p w:rsidR="00A80232" w:rsidRDefault="00A80232" w:rsidP="00A802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Приветствие.</w:t>
      </w:r>
    </w:p>
    <w:p w:rsidR="00A80232" w:rsidRDefault="00A80232" w:rsidP="00A802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Проверка присутствующих по журналу.</w:t>
      </w:r>
    </w:p>
    <w:p w:rsidR="00A80232" w:rsidRDefault="00A80232" w:rsidP="00A802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Рассадка за столами.</w:t>
      </w:r>
    </w:p>
    <w:p w:rsidR="00A80232" w:rsidRDefault="00A80232" w:rsidP="00A802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Озвучить тему урока.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Ребята, когда мы говорим о здоровье, мы понимаем, что это очень важная, интересная и обширная тема для дискуссии. Сохранение здоровья – это ежедневный труд, требующий от нас немалых усилий. Никто кроме нас не сможет нам помочь, если мы сами не захотим быть здоровыми, а соответственно – счастливыми.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 что же такое «здоровье»?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Здоровье – это способность человека приспосабливаться к окружающей природной среде путем вырабатывания иммунитета, противостояния болезням, недомоганиям и т.д.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Здоровье бывает индивидуальное и общественное.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Индивидуальное здоровье – это здоровье каждого человека.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Общественное здоровье – это здоровье общества в целом.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Также выделяют духовное и физическое здоровье.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Духовное здоровье – это здоровье нашего разума, при котором мы выстраиваем определенный алгоритм поведения, направленный на сохранение и укрепление здоровья.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Физическое здоровье – это здоровье нашего тела, при котором мы выполняем этот алгоритм действий, например, выполняя физические упражнения.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Здоровый образ жизни – это система мер, направленных на сохранение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у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укрепление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здоровья.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Он предполагает соблюдение определенного режима дня, который должен включать в себя следующие необходимые компоненты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</w:p>
    <w:p w:rsidR="00A80232" w:rsidRDefault="00A80232" w:rsidP="00A802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Нормальный полноценный сон.</w:t>
      </w:r>
    </w:p>
    <w:p w:rsidR="00A80232" w:rsidRDefault="00A80232" w:rsidP="00A802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Соблюдение личной гигиены.</w:t>
      </w:r>
    </w:p>
    <w:p w:rsidR="00A80232" w:rsidRDefault="00A80232" w:rsidP="00A802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Правильное и рациональное питание.</w:t>
      </w:r>
    </w:p>
    <w:p w:rsidR="00A80232" w:rsidRDefault="00A80232" w:rsidP="00A802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Умеренные физические нагрузки.</w:t>
      </w:r>
    </w:p>
    <w:p w:rsidR="00A80232" w:rsidRDefault="00A80232" w:rsidP="00A802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Соблюдение режима труда и отдыха.</w:t>
      </w:r>
    </w:p>
    <w:p w:rsidR="00A80232" w:rsidRDefault="00A80232" w:rsidP="00A802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Соблюдение питьевого режима.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Задание 1.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Rally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Robin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обсудить с парой напротив следующее задание «Какой у вас режим дня?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вы успеваете сделать за день? /Что не успеваете сделать?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Запишите свою точку зрения на листе бумаги.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Каждой паре поочередно дается по 30 сек. времени для возможности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высказать свою точку зрения. Не забываем благодарить друг друга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за</w:t>
      </w:r>
      <w:proofErr w:type="gramEnd"/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ответ.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Round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Robin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– работа в команде.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Записываем результат на один общий лист. Готовимся к ответу.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Задание 2.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Круги (внешний, внутренний)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идем под музыку, считаемся через 4 человека.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 команде останавливаемся, поворачиваемся и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приветствуем друг друга и начинаем обсуждать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</w:p>
    <w:p w:rsidR="00A80232" w:rsidRDefault="00A80232" w:rsidP="00A80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последнее время очень модно соблюдать различные диеты. Как вы считаете, полезно это или вредно? (обсудили по очереди, поблагодарили друг друга, идем дальше, останавливаемся через 4 человека).</w:t>
      </w:r>
    </w:p>
    <w:p w:rsidR="00A80232" w:rsidRDefault="00A80232" w:rsidP="00A80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вы относитесь к приему стероидов при занятиях спортом? (обсудили по очереди, поблагодарили друг друга, вернулись на свои места за столами).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Задание 3.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Углы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4 варианта (сон, питание, физкультура, гигиена).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Выберите близкий вам вариант, в течение 30 сек. подумайте, почему вы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выбрали этот вариант. Затем в течение 30 сек. обсудите с партнером стоящим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рядом с вами причину такого выбора. Не забудьте поблагодарить своего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партнера за высказанную точку зрения. Несколько человек из каждого угла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озвучили всему классу услышанную от оппонента точку зрения.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Задание 4.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 </w:t>
      </w:r>
      <w:r>
        <w:rPr>
          <w:rFonts w:ascii="Arial" w:hAnsi="Arial" w:cs="Arial"/>
          <w:color w:val="767676"/>
          <w:sz w:val="21"/>
          <w:szCs w:val="21"/>
        </w:rPr>
        <w:t>: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> </w:t>
      </w:r>
      <w:r>
        <w:rPr>
          <w:rFonts w:ascii="Arial" w:hAnsi="Arial" w:cs="Arial"/>
          <w:color w:val="767676"/>
          <w:sz w:val="21"/>
          <w:szCs w:val="21"/>
        </w:rPr>
        <w:t>перемешались, остановились по команде, подняли руку, определились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 парам и обсуждаем вопрос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«Как часто вы интересуетесь состоянием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здоровья своих близких, знаете ли вы чем они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болеют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 настаиваете ли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они проверяли свое здоровье как можно чаще?»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(по очереди высказали свою точку зрения, поблагодарили друг друга,</w:t>
      </w:r>
      <w:proofErr w:type="gramEnd"/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ответили учителю).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Конец урока.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молодцы, спасибо, до свидания.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Critical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thinking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(сингапурская методика)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План урока по предмету «ОБЖ» на тему «Вредные привычки и их влияние на организм человека».</w:t>
      </w:r>
    </w:p>
    <w:p w:rsidR="00A80232" w:rsidRDefault="00A80232" w:rsidP="00A802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Приветствие.</w:t>
      </w:r>
    </w:p>
    <w:p w:rsidR="00A80232" w:rsidRDefault="00A80232" w:rsidP="00A802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Проверка присутствующих по журналу.</w:t>
      </w:r>
    </w:p>
    <w:p w:rsidR="00A80232" w:rsidRDefault="00A80232" w:rsidP="00A802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Рассадка за столами.</w:t>
      </w:r>
    </w:p>
    <w:p w:rsidR="00A80232" w:rsidRDefault="00A80232" w:rsidP="00A802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Озвучить тему урока.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Ребята, когда мы говорим о вредных привычках, мы понимаем, что это очень важная, проблемная и обширная тема для дискуссии. Пристрастие к вредным привычкам зачастую возникает в подростковом возрасте, а также в условиях тлетворного влияния близких, знакомых и в компаниях.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Какие вредные привычки мы выделяем и как они влияют на нашу жизнь?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Алкоголизм — вызванное злоупотреблением спиртными напитками хроническое психическое заболевание, характеризующееся патологическим влечением к алкоголю и связанными с ним физическими и психическими последствиями алкогольной интоксикации нарастающей тяжести.</w:t>
      </w:r>
      <w:r>
        <w:rPr>
          <w:rFonts w:ascii="Arial" w:hAnsi="Arial" w:cs="Arial"/>
          <w:color w:val="767676"/>
          <w:sz w:val="21"/>
          <w:szCs w:val="21"/>
        </w:rPr>
        <w:br/>
        <w:t>  Первичным звеном в развитии алкоголизма является острая алкогольная интоксикация с характерными для нее клиническими проявлениями опьянения, предрасполагающими к развитию заболевания.</w:t>
      </w:r>
      <w:r>
        <w:rPr>
          <w:rFonts w:ascii="Arial" w:hAnsi="Arial" w:cs="Arial"/>
          <w:color w:val="767676"/>
          <w:sz w:val="21"/>
          <w:szCs w:val="21"/>
        </w:rPr>
        <w:br/>
        <w:t xml:space="preserve">  Алкоголизм, как любая болезнь человека, возникает и развивается в результате сочетания средовых и генетических факторов, представляя собой нарушение адаптации организма и личности к социальной среде, связанное с определенными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патобиологическими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механизмами.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Синдром зависимости от алкоголя включает в себя: 1) сильное желание принять алкоголь или настоятельную потребность в алкоголе, 2) нарушение способности контролировать его потребление; 3) появление тенденции употреблять алкоголь одинаково как в будни, так и в выходные дни, несмотря на социальные сдерживающие факторы («сужение репертуара» потребления); 4) прогрессирующее пренебрежение альтернативными удовольствиями и интересами;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5) продолжение употребления алкоголя, несмотря на очевидные вредные последствия; 6) абстинентный синдром; 7) опохмеление; 8) повышение толерантности к алкоголю.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Табакокуре́ние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> (или просто </w:t>
      </w:r>
      <w:proofErr w:type="spellStart"/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куре́ние</w:t>
      </w:r>
      <w:proofErr w:type="spellEnd"/>
      <w:proofErr w:type="gramEnd"/>
      <w:r>
        <w:rPr>
          <w:rFonts w:ascii="Arial" w:hAnsi="Arial" w:cs="Arial"/>
          <w:color w:val="767676"/>
          <w:sz w:val="21"/>
          <w:szCs w:val="21"/>
        </w:rPr>
        <w:t>) — вдыхание дыма тлеющих высушенных или обработанных листьев табака, наиболее часто в виде курения сигарет и т.д.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Табачный дым содержит 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психоактивные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вещества — алкалоид никотин, который является 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аддиктивным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 стимулятором, а также вызывают слабую эйфорию. Эффекты воздействия никотина включают временное снятие чувства беспокойства, раздражительности,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неспособности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сосредоточиться, которые возникают при отказе от его употребления даже на короткий период времени после периода систематического и регулярного употребления. При этом никотин не снимает чувства тревоги, раздражительности у людей, не употреблявших его ранее, то есть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у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некурящих.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Курение оказывает на здоровье человека целый комплекс воздействий, которые, по большей части, носят отрицательный характер. В первую очередь страдают дыхательные пути и лёгкие. Дым обжигает слизистую, повреждает стенки лёгких. Курение во много раз увеличивает возможность заболевания раком лёгких или раком ротовой полости. Это связано с тем, что в состав табака входят радиоактивные вещества, которые применяются при выращивании для снижения содержания азота.</w:t>
      </w:r>
      <w:r>
        <w:rPr>
          <w:rFonts w:ascii="Arial" w:hAnsi="Arial" w:cs="Arial"/>
          <w:color w:val="767676"/>
          <w:sz w:val="21"/>
          <w:szCs w:val="21"/>
        </w:rPr>
        <w:br/>
        <w:t xml:space="preserve">Курение вызывает сужение артерий и сосудов, что не может не отразиться на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сердечно-сосудистой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системе. Курения является причиной инфарктов и инсультов.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силу этой же причины курение сильно влияет на мочеполовую систему, снижая не только сексуальное влечение, но и репродуктивную активность. Курение строго запрещается женщинам в период вынашивания ребёнка, так отражается на плоде и внутриутробном развитии.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Задание 1.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Углы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варианты : я пробовал курить, но не стал продолжать; я никогда не пробовал курить и не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собираюсь пробовать; я попробовал курить и продолжаю; я не пробовал курить, но смог бы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курить чтобы «поддержать компанию».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lastRenderedPageBreak/>
        <w:t>Пожалуйста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обсудите по очереди в группах ваш выбор, не забывайте благодарить вашего оппонента за высказанную точку зрения. Затем учитель опрашивает по несколько учеников из каждого выбранного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угла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о чем они узнали от своих собеседников.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Задание 2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 </w:t>
      </w:r>
      <w:r>
        <w:rPr>
          <w:rFonts w:ascii="Arial" w:hAnsi="Arial" w:cs="Arial"/>
          <w:color w:val="767676"/>
          <w:sz w:val="21"/>
          <w:szCs w:val="21"/>
        </w:rPr>
        <w:t>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предлагаю вам посмотреть видеоролик о влиянии употребления алкоголя жителями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России на демографическую ситуацию в стране.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noProof/>
          <w:color w:val="767676"/>
          <w:sz w:val="21"/>
          <w:szCs w:val="21"/>
        </w:rPr>
        <mc:AlternateContent>
          <mc:Choice Requires="wps">
            <w:drawing>
              <wp:inline distT="0" distB="0" distL="0" distR="0" wp14:anchorId="7E0F18E7" wp14:editId="243B62A3">
                <wp:extent cx="304800" cy="304800"/>
                <wp:effectExtent l="0" t="0" r="0" b="0"/>
                <wp:docPr id="2" name="Прямоугольник 2" descr="https://cdn2.arhivurokov.ru/multiurok/html/2017/11/30/s_5a1fa9547caf6/759693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cdn2.arhivurokov.ru/multiurok/html/2017/11/30/s_5a1fa9547caf6/759693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1fsoDGAMAAC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Пожалуйста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обсудите по очереди с соседом напротив увиденное, выскажите свою точку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зрения по 1 минуте каждый, затем выступите перед аудиторией. В конце каждый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благодарит другого.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Задание 3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 </w:t>
      </w:r>
      <w:r>
        <w:rPr>
          <w:rFonts w:ascii="Arial" w:hAnsi="Arial" w:cs="Arial"/>
          <w:color w:val="767676"/>
          <w:sz w:val="21"/>
          <w:szCs w:val="21"/>
        </w:rPr>
        <w:t>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предлагаю вам посмотреть видеоролик о вреде курения.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noProof/>
          <w:color w:val="767676"/>
          <w:sz w:val="21"/>
          <w:szCs w:val="21"/>
        </w:rPr>
        <mc:AlternateContent>
          <mc:Choice Requires="wps">
            <w:drawing>
              <wp:inline distT="0" distB="0" distL="0" distR="0" wp14:anchorId="1543BF7D" wp14:editId="6315E1B2">
                <wp:extent cx="304800" cy="304800"/>
                <wp:effectExtent l="0" t="0" r="0" b="0"/>
                <wp:docPr id="1" name="Прямоугольник 1" descr="https://cdn2.arhivurokov.ru/multiurok/html/2017/11/30/s_5a1fa9547caf6/759693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cdn2.arhivurokov.ru/multiurok/html/2017/11/30/s_5a1fa9547caf6/759693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6eF3B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Пожалуйста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обсудите в командах увиденное в видеоролике по 30 сек каждый. Запишите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листе бумаги основные моменты, которые вас заинтересовали. Затем учитель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опросит одного из представителей от каждой команды.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Конец урока, учитель благодарит учеников за проделанную работу.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PBL.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(сингапурская методика)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План урока по предмету «ОБЖ» на тему «Репродуктивное здоровье».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Вступительная часть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«Здравствуйте, ребята, очень рада Вас видеть.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Пожалуйста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присаживайтесь. Сегодня нам предстоит определить некоторые проблемы, связанные с темой «Репродуктивное здоровье».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Итак, репродуктивное здоровье – это состояние полного физического, психологического и социального благополучия человека, необходимого для нормального функционирования репродуктивной системы и для воспроизводства потомства. В настоящее время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репродуктивное здоровье</w:t>
      </w:r>
      <w:r>
        <w:rPr>
          <w:rFonts w:ascii="Arial" w:hAnsi="Arial" w:cs="Arial"/>
          <w:color w:val="767676"/>
          <w:sz w:val="21"/>
          <w:szCs w:val="21"/>
        </w:rPr>
        <w:t> становится важной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проблемой</w:t>
      </w:r>
      <w:r>
        <w:rPr>
          <w:rFonts w:ascii="Arial" w:hAnsi="Arial" w:cs="Arial"/>
          <w:color w:val="767676"/>
          <w:sz w:val="21"/>
          <w:szCs w:val="21"/>
        </w:rPr>
        <w:t> общего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здоровья населения.</w:t>
      </w:r>
      <w:r>
        <w:rPr>
          <w:rFonts w:ascii="Arial" w:hAnsi="Arial" w:cs="Arial"/>
          <w:color w:val="767676"/>
          <w:sz w:val="21"/>
          <w:szCs w:val="21"/>
        </w:rPr>
        <w:t> Во-первых, оно затрагивает интересы наиболее активной его части —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населения</w:t>
      </w:r>
      <w:r>
        <w:rPr>
          <w:rFonts w:ascii="Arial" w:hAnsi="Arial" w:cs="Arial"/>
          <w:color w:val="767676"/>
          <w:sz w:val="21"/>
          <w:szCs w:val="21"/>
        </w:rPr>
        <w:t> трудоспособного возраста. Во-вторых,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репродуктивное здоровье</w:t>
      </w:r>
      <w:r>
        <w:rPr>
          <w:rFonts w:ascii="Arial" w:hAnsi="Arial" w:cs="Arial"/>
          <w:color w:val="767676"/>
          <w:sz w:val="21"/>
          <w:szCs w:val="21"/>
        </w:rPr>
        <w:t> каждого поколения оказывает существенное влияние на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репродуктивное здоровье</w:t>
      </w:r>
      <w:r>
        <w:rPr>
          <w:rFonts w:ascii="Arial" w:hAnsi="Arial" w:cs="Arial"/>
          <w:color w:val="767676"/>
          <w:sz w:val="21"/>
          <w:szCs w:val="21"/>
        </w:rPr>
        <w:t> последующего поколения, а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репродуктивное</w:t>
      </w:r>
      <w:r>
        <w:rPr>
          <w:rFonts w:ascii="Arial" w:hAnsi="Arial" w:cs="Arial"/>
          <w:color w:val="767676"/>
          <w:sz w:val="21"/>
          <w:szCs w:val="21"/>
        </w:rPr>
        <w:t> поведение данного поколения способствует формированию определенного «</w:t>
      </w:r>
      <w:r>
        <w:rPr>
          <w:rFonts w:ascii="Arial" w:hAnsi="Arial" w:cs="Arial"/>
          <w:b/>
          <w:bCs/>
          <w:color w:val="767676"/>
          <w:sz w:val="21"/>
          <w:szCs w:val="21"/>
        </w:rPr>
        <w:t>репродуктивного</w:t>
      </w:r>
      <w:r>
        <w:rPr>
          <w:rFonts w:ascii="Arial" w:hAnsi="Arial" w:cs="Arial"/>
          <w:color w:val="767676"/>
          <w:sz w:val="21"/>
          <w:szCs w:val="21"/>
        </w:rPr>
        <w:t> менталитета» у последующего.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  <w:t>На состояние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репродуктивного здоровья</w:t>
      </w:r>
      <w:r>
        <w:rPr>
          <w:rFonts w:ascii="Arial" w:hAnsi="Arial" w:cs="Arial"/>
          <w:color w:val="767676"/>
          <w:sz w:val="21"/>
          <w:szCs w:val="21"/>
        </w:rPr>
        <w:t> значимое влияние оказывает соматическое и психическое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здоровье населения.</w:t>
      </w:r>
      <w:r>
        <w:rPr>
          <w:rFonts w:ascii="Arial" w:hAnsi="Arial" w:cs="Arial"/>
          <w:color w:val="767676"/>
          <w:sz w:val="21"/>
          <w:szCs w:val="21"/>
        </w:rPr>
        <w:t xml:space="preserve"> За последние годы увеличилась доля заболеваний с хроническим, рецидивирующим течением, возросло число заболеваний системы кровообращения, нервной системы, мочеполовых органов, инфекционных болезней. Отмечен рост числа психических заболеваний, алкоголизма, наркомании. В 2 раза за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последние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5 лет </w:t>
      </w:r>
      <w:r>
        <w:rPr>
          <w:rFonts w:ascii="Arial" w:hAnsi="Arial" w:cs="Arial"/>
          <w:color w:val="767676"/>
          <w:sz w:val="21"/>
          <w:szCs w:val="21"/>
        </w:rPr>
        <w:lastRenderedPageBreak/>
        <w:t>возросло число болеющих туберкулезом.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  <w:t xml:space="preserve">Большую тревогу вызывает рост инфекций, передаваемых половым путем (ИППГТ) и СПИДа. Увеличение числа больных ИППП и СПИДом происходит на фоне роста токсикомании,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наркомании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,а</w:t>
      </w:r>
      <w:proofErr w:type="gramEnd"/>
      <w:r>
        <w:rPr>
          <w:rFonts w:ascii="Arial" w:hAnsi="Arial" w:cs="Arial"/>
          <w:color w:val="767676"/>
          <w:sz w:val="21"/>
          <w:szCs w:val="21"/>
        </w:rPr>
        <w:t>лкоголизма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  <w:t>В последние годы практически сформировалась новая большая группа риска — это дети и подростки, рано начинающие половую жизнь, употребляющие алкоголь и наркотики и т.д.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Важным моментом является возможность планирования семьи, т.е. обеспечение права семьи иметь здоровье для рождения желанных и здоровых детей.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Задание 1.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Углы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Предлагаю вам выбрать один из вариантов, которые наиболее вам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подходят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 обсудить ваш выбор в паре со стоящим рядом с вами партнером (не забываем благодарить партнера за его точку зрения).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 вариант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хочу чтобы у меня было не более 1 ребенка.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 вариант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хочу чтобы у меня было 2 детей и более.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 вариант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мне рано об этом думать.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4 вариант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скорее усыновлю (удочерю) кого-нибудь.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Подумайте, что вас привело в этот угол, поочередно обсудите и будьте готовы рассказать всему классу, о чем вам рассказал ваш партнер.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Спасибо. Вы все молодцы.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Теперь я предлагаю вам перемешаться и найти себе партнеров по количеству слогов в слове «здоровье».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теперь по количеству слогов в слове «родители».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Предлагаю сесть за столы в этом составе.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Задание 2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 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Сейчас я предлагаю вам сценарии проблем, которые вам необходимо обсудить внутри своей команды по следующей схеме – Идеи, Факты, Вопросы для обсуждения, План действий.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 сценарий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«Потери общего здоровья школьников в России».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 сценарий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«Депопуляция населения»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 сценарий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«Демографический кризис в РФ»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4 сценарий «Запрет на усыновление иностранцами».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Каждый человек в команде выполняет свое задание по схеме, в команде обсуждают вместе все пункты, затем один человек из команды фиксирует все на большом листе бумаги.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Команды по очереди выходят к доске, представляют свою команду каким-нибудь отличительным знаком и рассказывают о своей точке зрения по предложенной проблеме.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Остальные команды хлопают, благодарят за выступление.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Конец урока, все молодцы.</w:t>
      </w:r>
    </w:p>
    <w:p w:rsidR="00A80232" w:rsidRDefault="00A80232" w:rsidP="00A80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До свидания!</w:t>
      </w:r>
    </w:p>
    <w:p w:rsidR="00D63524" w:rsidRDefault="00D63524" w:rsidP="00A80232">
      <w:pPr>
        <w:jc w:val="both"/>
      </w:pPr>
      <w:bookmarkStart w:id="0" w:name="_GoBack"/>
      <w:bookmarkEnd w:id="0"/>
    </w:p>
    <w:sectPr w:rsidR="00D6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6E57"/>
    <w:multiLevelType w:val="multilevel"/>
    <w:tmpl w:val="BD56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B740F"/>
    <w:multiLevelType w:val="multilevel"/>
    <w:tmpl w:val="74F0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2DDF"/>
    <w:multiLevelType w:val="multilevel"/>
    <w:tmpl w:val="1800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D733B"/>
    <w:multiLevelType w:val="multilevel"/>
    <w:tmpl w:val="F8BE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A"/>
    <w:rsid w:val="00323A5A"/>
    <w:rsid w:val="00A80232"/>
    <w:rsid w:val="00D6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23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23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9658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2018-01-12T19:45:00Z</dcterms:created>
  <dcterms:modified xsi:type="dcterms:W3CDTF">2018-01-12T19:46:00Z</dcterms:modified>
</cp:coreProperties>
</file>